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B14AD" w14:textId="77777777" w:rsidR="00A47114" w:rsidRPr="009604C0" w:rsidRDefault="00A47114">
      <w:pPr>
        <w:rPr>
          <w:rFonts w:asciiTheme="minorHAnsi" w:hAnsiTheme="minorHAnsi" w:cstheme="minorHAnsi"/>
          <w:b/>
          <w:sz w:val="28"/>
          <w:szCs w:val="28"/>
        </w:rPr>
      </w:pPr>
      <w:r w:rsidRPr="009604C0">
        <w:rPr>
          <w:rFonts w:asciiTheme="minorHAnsi" w:hAnsiTheme="minorHAnsi" w:cstheme="minorHAnsi"/>
          <w:b/>
          <w:sz w:val="28"/>
          <w:szCs w:val="28"/>
        </w:rPr>
        <w:t>GLPSC Friday 30</w:t>
      </w:r>
      <w:r w:rsidRPr="009604C0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Pr="009604C0">
        <w:rPr>
          <w:rFonts w:asciiTheme="minorHAnsi" w:hAnsiTheme="minorHAnsi" w:cstheme="minorHAnsi"/>
          <w:b/>
          <w:sz w:val="28"/>
          <w:szCs w:val="28"/>
        </w:rPr>
        <w:t xml:space="preserve"> November</w:t>
      </w:r>
    </w:p>
    <w:p w14:paraId="5CD4FC4D" w14:textId="77777777" w:rsidR="00A47114" w:rsidRPr="009604C0" w:rsidRDefault="00A47114">
      <w:pPr>
        <w:rPr>
          <w:rFonts w:asciiTheme="minorHAnsi" w:hAnsiTheme="minorHAnsi" w:cstheme="minorHAnsi"/>
          <w:b/>
          <w:sz w:val="28"/>
          <w:szCs w:val="28"/>
        </w:rPr>
      </w:pPr>
    </w:p>
    <w:p w14:paraId="71DFEC70" w14:textId="77777777" w:rsidR="00A47114" w:rsidRPr="009604C0" w:rsidRDefault="00A47114">
      <w:pPr>
        <w:rPr>
          <w:rFonts w:asciiTheme="minorHAnsi" w:hAnsiTheme="minorHAnsi" w:cstheme="minorHAnsi"/>
          <w:b/>
          <w:sz w:val="28"/>
          <w:szCs w:val="28"/>
        </w:rPr>
      </w:pPr>
      <w:r w:rsidRPr="009604C0">
        <w:rPr>
          <w:rFonts w:asciiTheme="minorHAnsi" w:hAnsiTheme="minorHAnsi" w:cstheme="minorHAnsi"/>
          <w:b/>
          <w:sz w:val="28"/>
          <w:szCs w:val="28"/>
        </w:rPr>
        <w:t>The Planning Session: Things to consider for 2019</w:t>
      </w:r>
    </w:p>
    <w:p w14:paraId="367E760E" w14:textId="77777777" w:rsidR="00A47114" w:rsidRPr="009604C0" w:rsidRDefault="00A47114">
      <w:pPr>
        <w:rPr>
          <w:rFonts w:asciiTheme="minorHAnsi" w:hAnsiTheme="minorHAnsi" w:cstheme="minorHAnsi"/>
          <w:b/>
        </w:rPr>
      </w:pPr>
    </w:p>
    <w:p w14:paraId="2C83CA2F" w14:textId="77777777" w:rsidR="008A1868" w:rsidRPr="009604C0" w:rsidRDefault="00A47114">
      <w:pPr>
        <w:rPr>
          <w:rFonts w:asciiTheme="minorHAnsi" w:hAnsiTheme="minorHAnsi" w:cstheme="minorHAnsi"/>
          <w:b/>
        </w:rPr>
      </w:pPr>
      <w:r w:rsidRPr="009604C0">
        <w:rPr>
          <w:rFonts w:asciiTheme="minorHAnsi" w:hAnsiTheme="minorHAnsi" w:cstheme="minorHAnsi"/>
          <w:b/>
        </w:rPr>
        <w:t xml:space="preserve">Notes from Group B </w:t>
      </w:r>
    </w:p>
    <w:p w14:paraId="56F03168" w14:textId="77777777" w:rsidR="00A47114" w:rsidRPr="009604C0" w:rsidRDefault="00A47114">
      <w:pPr>
        <w:rPr>
          <w:rFonts w:asciiTheme="minorHAnsi" w:hAnsiTheme="minorHAnsi" w:cstheme="minorHAnsi"/>
        </w:rPr>
      </w:pPr>
    </w:p>
    <w:p w14:paraId="57A455CC" w14:textId="77777777" w:rsidR="00A47114" w:rsidRPr="009604C0" w:rsidRDefault="00A47114">
      <w:pPr>
        <w:rPr>
          <w:rFonts w:asciiTheme="minorHAnsi" w:hAnsiTheme="minorHAnsi" w:cstheme="minorHAnsi"/>
        </w:rPr>
      </w:pPr>
      <w:r w:rsidRPr="009604C0">
        <w:rPr>
          <w:rFonts w:asciiTheme="minorHAnsi" w:hAnsiTheme="minorHAnsi" w:cstheme="minorHAnsi"/>
        </w:rPr>
        <w:t>In attendance:</w:t>
      </w:r>
    </w:p>
    <w:p w14:paraId="567C45FB" w14:textId="77777777" w:rsidR="00A47114" w:rsidRPr="009604C0" w:rsidRDefault="00A47114">
      <w:pPr>
        <w:rPr>
          <w:rFonts w:asciiTheme="minorHAnsi" w:hAnsiTheme="minorHAnsi" w:cstheme="minorHAnsi"/>
        </w:rPr>
      </w:pPr>
    </w:p>
    <w:p w14:paraId="789583F9" w14:textId="77777777" w:rsidR="00A47114" w:rsidRPr="009604C0" w:rsidRDefault="00A47114">
      <w:pPr>
        <w:rPr>
          <w:rFonts w:asciiTheme="minorHAnsi" w:hAnsiTheme="minorHAnsi" w:cstheme="minorHAnsi"/>
        </w:rPr>
      </w:pPr>
      <w:r w:rsidRPr="009604C0">
        <w:rPr>
          <w:rFonts w:asciiTheme="minorHAnsi" w:hAnsiTheme="minorHAnsi" w:cstheme="minorHAnsi"/>
        </w:rPr>
        <w:t>Sharon Jolly – Lincolnshire Partnership Trust</w:t>
      </w:r>
    </w:p>
    <w:p w14:paraId="1AF4E6D6" w14:textId="77777777" w:rsidR="00A47114" w:rsidRPr="009604C0" w:rsidRDefault="00A47114">
      <w:pPr>
        <w:rPr>
          <w:rFonts w:asciiTheme="minorHAnsi" w:hAnsiTheme="minorHAnsi" w:cstheme="minorHAnsi"/>
        </w:rPr>
      </w:pPr>
      <w:r w:rsidRPr="009604C0">
        <w:rPr>
          <w:rFonts w:asciiTheme="minorHAnsi" w:hAnsiTheme="minorHAnsi" w:cstheme="minorHAnsi"/>
        </w:rPr>
        <w:t>Rachel Luke – Compass Point</w:t>
      </w:r>
    </w:p>
    <w:p w14:paraId="4048717D" w14:textId="77777777" w:rsidR="00A47114" w:rsidRPr="009604C0" w:rsidRDefault="00A47114">
      <w:pPr>
        <w:rPr>
          <w:rFonts w:asciiTheme="minorHAnsi" w:hAnsiTheme="minorHAnsi" w:cstheme="minorHAnsi"/>
        </w:rPr>
      </w:pPr>
      <w:r w:rsidRPr="009604C0">
        <w:rPr>
          <w:rFonts w:asciiTheme="minorHAnsi" w:hAnsiTheme="minorHAnsi" w:cstheme="minorHAnsi"/>
        </w:rPr>
        <w:t>Wendy Poole – Boston College</w:t>
      </w:r>
    </w:p>
    <w:p w14:paraId="3636A8C5" w14:textId="77777777" w:rsidR="00A47114" w:rsidRPr="009604C0" w:rsidRDefault="00A47114">
      <w:pPr>
        <w:rPr>
          <w:rFonts w:asciiTheme="minorHAnsi" w:hAnsiTheme="minorHAnsi" w:cstheme="minorHAnsi"/>
        </w:rPr>
      </w:pPr>
      <w:r w:rsidRPr="009604C0">
        <w:rPr>
          <w:rFonts w:asciiTheme="minorHAnsi" w:hAnsiTheme="minorHAnsi" w:cstheme="minorHAnsi"/>
        </w:rPr>
        <w:t>Jasmin Sodhi – LCC</w:t>
      </w:r>
    </w:p>
    <w:p w14:paraId="69F557AB" w14:textId="77777777" w:rsidR="00A47114" w:rsidRPr="009604C0" w:rsidRDefault="009604C0">
      <w:pPr>
        <w:rPr>
          <w:rFonts w:asciiTheme="minorHAnsi" w:hAnsiTheme="minorHAnsi" w:cstheme="minorHAnsi"/>
        </w:rPr>
      </w:pPr>
      <w:r w:rsidRPr="009604C0">
        <w:rPr>
          <w:rFonts w:asciiTheme="minorHAnsi" w:hAnsiTheme="minorHAnsi" w:cstheme="minorHAnsi"/>
        </w:rPr>
        <w:t>Dianne Farrell – Unison</w:t>
      </w:r>
    </w:p>
    <w:p w14:paraId="04312D9E" w14:textId="77777777" w:rsidR="009604C0" w:rsidRDefault="009604C0">
      <w:pPr>
        <w:rPr>
          <w:rFonts w:asciiTheme="minorHAnsi" w:hAnsiTheme="minorHAnsi" w:cstheme="minorHAnsi"/>
        </w:rPr>
      </w:pPr>
      <w:r w:rsidRPr="009604C0">
        <w:rPr>
          <w:rFonts w:asciiTheme="minorHAnsi" w:hAnsiTheme="minorHAnsi" w:cstheme="minorHAnsi"/>
        </w:rPr>
        <w:t>Pauline Mould – Grantham College (Reporter)</w:t>
      </w:r>
    </w:p>
    <w:p w14:paraId="6DAFA87D" w14:textId="77777777" w:rsidR="009604C0" w:rsidRDefault="009604C0">
      <w:pPr>
        <w:rPr>
          <w:rFonts w:asciiTheme="minorHAnsi" w:hAnsiTheme="minorHAnsi" w:cstheme="minorHAnsi"/>
        </w:rPr>
      </w:pPr>
    </w:p>
    <w:p w14:paraId="06DFB60E" w14:textId="77777777" w:rsidR="009604C0" w:rsidRDefault="0098345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 </w:t>
      </w:r>
      <w:r w:rsidR="009604C0" w:rsidRPr="009604C0">
        <w:rPr>
          <w:rFonts w:asciiTheme="minorHAnsi" w:hAnsiTheme="minorHAnsi" w:cstheme="minorHAnsi"/>
          <w:b/>
        </w:rPr>
        <w:t>Increase the number of Apprentices working in Public Service in Lincolnshire</w:t>
      </w:r>
    </w:p>
    <w:p w14:paraId="4F57E744" w14:textId="77777777" w:rsidR="009604C0" w:rsidRDefault="009604C0">
      <w:pPr>
        <w:rPr>
          <w:rFonts w:asciiTheme="minorHAnsi" w:hAnsiTheme="minorHAnsi" w:cstheme="minorHAnsi"/>
          <w:b/>
        </w:rPr>
      </w:pPr>
    </w:p>
    <w:p w14:paraId="7A4FEDAC" w14:textId="77777777" w:rsidR="009604C0" w:rsidRDefault="009604C0" w:rsidP="009604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604C0">
        <w:rPr>
          <w:rFonts w:asciiTheme="minorHAnsi" w:hAnsiTheme="minorHAnsi" w:cstheme="minorHAnsi"/>
        </w:rPr>
        <w:t xml:space="preserve">We need to get the message across of the benefits of working in the Public Sector. </w:t>
      </w:r>
    </w:p>
    <w:p w14:paraId="675DD4BF" w14:textId="77777777" w:rsidR="009604C0" w:rsidRDefault="009604C0" w:rsidP="009604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604C0">
        <w:rPr>
          <w:rFonts w:asciiTheme="minorHAnsi" w:hAnsiTheme="minorHAnsi" w:cstheme="minorHAnsi"/>
        </w:rPr>
        <w:t>We need to ensure new Apprentices are confident that they will be retained at the end of fixed term contract.</w:t>
      </w:r>
    </w:p>
    <w:p w14:paraId="15B78792" w14:textId="77777777" w:rsidR="009604C0" w:rsidRDefault="009604C0" w:rsidP="009604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need to identify and communicate Career Pathways</w:t>
      </w:r>
    </w:p>
    <w:p w14:paraId="3CD899E5" w14:textId="77777777" w:rsidR="009604C0" w:rsidRPr="009604C0" w:rsidRDefault="009604C0" w:rsidP="009604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LCC doing some work on Employer Value Proposition, looking at the really good things about each type of role in comparison to same role in private sector. E.g. Law – employees working together collaboratively rather than having their own case load in a private practise. Civil engineers get to see the whole project through, i.e. the bridge being built from start to finish rather than being</w:t>
      </w:r>
      <w:r w:rsidR="00E026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contracted for one element</w:t>
      </w:r>
    </w:p>
    <w:p w14:paraId="5C94C653" w14:textId="77777777" w:rsidR="009604C0" w:rsidRDefault="009604C0" w:rsidP="009604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Where positives are identified we need to get this message out there</w:t>
      </w:r>
    </w:p>
    <w:p w14:paraId="528939B7" w14:textId="77777777" w:rsidR="009604C0" w:rsidRDefault="009604C0" w:rsidP="009604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Need to think about the language we use when communicating to young people</w:t>
      </w:r>
    </w:p>
    <w:p w14:paraId="7577F9F8" w14:textId="77777777" w:rsidR="009604C0" w:rsidRDefault="0005163B" w:rsidP="009604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do we get </w:t>
      </w:r>
      <w:r w:rsidR="0098345C">
        <w:rPr>
          <w:rFonts w:asciiTheme="minorHAnsi" w:hAnsiTheme="minorHAnsi" w:cstheme="minorHAnsi"/>
        </w:rPr>
        <w:t>potential Apprentices</w:t>
      </w:r>
      <w:r>
        <w:rPr>
          <w:rFonts w:asciiTheme="minorHAnsi" w:hAnsiTheme="minorHAnsi" w:cstheme="minorHAnsi"/>
        </w:rPr>
        <w:t xml:space="preserve"> to ‘click through’ our recruitment websites?</w:t>
      </w:r>
    </w:p>
    <w:p w14:paraId="16BD8CCB" w14:textId="77777777" w:rsidR="0005163B" w:rsidRDefault="0005163B" w:rsidP="009604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do we get the message out on social media?</w:t>
      </w:r>
    </w:p>
    <w:p w14:paraId="00CEF83B" w14:textId="77777777" w:rsidR="0005163B" w:rsidRDefault="0005163B" w:rsidP="0005163B">
      <w:pPr>
        <w:rPr>
          <w:rFonts w:asciiTheme="minorHAnsi" w:hAnsiTheme="minorHAnsi" w:cstheme="minorHAnsi"/>
        </w:rPr>
      </w:pPr>
    </w:p>
    <w:p w14:paraId="1F15908E" w14:textId="77777777" w:rsidR="0005163B" w:rsidRDefault="0005163B" w:rsidP="000516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Suggestions for addressing above:</w:t>
      </w:r>
    </w:p>
    <w:p w14:paraId="19575601" w14:textId="77777777" w:rsidR="0005163B" w:rsidRDefault="000208FB" w:rsidP="0005163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Invite someone from private sector where successful Career Pathway mapping is already carried out to share their successful practise (contact </w:t>
      </w:r>
      <w:r w:rsidR="0098345C">
        <w:rPr>
          <w:rFonts w:asciiTheme="minorHAnsi" w:hAnsiTheme="minorHAnsi" w:cstheme="minorHAnsi"/>
        </w:rPr>
        <w:t xml:space="preserve">in Grocery Supermarket Sector </w:t>
      </w:r>
      <w:r>
        <w:rPr>
          <w:rFonts w:asciiTheme="minorHAnsi" w:hAnsiTheme="minorHAnsi" w:cstheme="minorHAnsi"/>
        </w:rPr>
        <w:t>mentioned by member of the group, see PM)</w:t>
      </w:r>
    </w:p>
    <w:p w14:paraId="468B2F1B" w14:textId="77777777" w:rsidR="000208FB" w:rsidRDefault="000208FB" w:rsidP="0005163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Invite Recruitment specialist with experience of sector with successful social media presence (PM suggested contact)</w:t>
      </w:r>
    </w:p>
    <w:p w14:paraId="649AEC9F" w14:textId="77777777" w:rsidR="000208FB" w:rsidRDefault="000208FB" w:rsidP="0005163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Carry out an exercise in a school where Y11/12 pupils ‘have a go’ at looking for jobs on Compact member websites then feedback on how they find the process</w:t>
      </w:r>
    </w:p>
    <w:p w14:paraId="26746EC6" w14:textId="77777777" w:rsidR="000208FB" w:rsidRDefault="000208FB" w:rsidP="000208FB">
      <w:pPr>
        <w:pStyle w:val="ListParagraph"/>
        <w:rPr>
          <w:rFonts w:asciiTheme="minorHAnsi" w:hAnsiTheme="minorHAnsi" w:cstheme="minorHAnsi"/>
        </w:rPr>
      </w:pPr>
    </w:p>
    <w:p w14:paraId="5BCA61B1" w14:textId="77777777" w:rsidR="000208FB" w:rsidRDefault="000208FB" w:rsidP="000208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OUTCOME</w:t>
      </w:r>
      <w:r w:rsidR="0098345C">
        <w:rPr>
          <w:rFonts w:asciiTheme="minorHAnsi" w:hAnsiTheme="minorHAnsi" w:cstheme="minorHAnsi"/>
        </w:rPr>
        <w:t>S</w:t>
      </w:r>
    </w:p>
    <w:p w14:paraId="7E12B33D" w14:textId="77777777" w:rsidR="0098345C" w:rsidRDefault="0098345C" w:rsidP="000208FB">
      <w:pPr>
        <w:rPr>
          <w:rFonts w:asciiTheme="minorHAnsi" w:hAnsiTheme="minorHAnsi" w:cstheme="minorHAnsi"/>
        </w:rPr>
      </w:pPr>
    </w:p>
    <w:p w14:paraId="2E73399A" w14:textId="77777777" w:rsidR="0098345C" w:rsidRDefault="0098345C" w:rsidP="0098345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Greater understanding in potential Apprenticeship candidates of Career Pathways and positive benefits of working in Public Sector</w:t>
      </w:r>
    </w:p>
    <w:p w14:paraId="157587F7" w14:textId="77777777" w:rsidR="0098345C" w:rsidRPr="0098345C" w:rsidRDefault="0098345C" w:rsidP="0098345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More contemporary and relevant presence on Social Media of Apprenticeship </w:t>
      </w:r>
      <w:r w:rsidR="00E026BA">
        <w:rPr>
          <w:rFonts w:asciiTheme="minorHAnsi" w:hAnsiTheme="minorHAnsi" w:cstheme="minorHAnsi"/>
        </w:rPr>
        <w:t>opportunities</w:t>
      </w:r>
    </w:p>
    <w:p w14:paraId="58EDB8FD" w14:textId="77777777" w:rsidR="0005163B" w:rsidRPr="0005163B" w:rsidRDefault="0005163B" w:rsidP="0005163B">
      <w:pPr>
        <w:rPr>
          <w:rFonts w:asciiTheme="minorHAnsi" w:hAnsiTheme="minorHAnsi" w:cstheme="minorHAnsi"/>
        </w:rPr>
      </w:pPr>
    </w:p>
    <w:p w14:paraId="32DEACD5" w14:textId="77777777" w:rsidR="009604C0" w:rsidRDefault="0098345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4. More events to share good practi</w:t>
      </w:r>
      <w:r w:rsidR="00C72C8E"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  <w:b/>
        </w:rPr>
        <w:t>e</w:t>
      </w:r>
    </w:p>
    <w:p w14:paraId="239948F0" w14:textId="77777777" w:rsidR="005E6E8B" w:rsidRDefault="005E6E8B">
      <w:pPr>
        <w:rPr>
          <w:rFonts w:asciiTheme="minorHAnsi" w:hAnsiTheme="minorHAnsi" w:cstheme="minorHAnsi"/>
          <w:b/>
        </w:rPr>
      </w:pPr>
    </w:p>
    <w:p w14:paraId="4A8FE5B2" w14:textId="77777777" w:rsidR="005E6E8B" w:rsidRPr="005E6E8B" w:rsidRDefault="005E6E8B">
      <w:pPr>
        <w:rPr>
          <w:rFonts w:asciiTheme="minorHAnsi" w:hAnsiTheme="minorHAnsi" w:cstheme="minorHAnsi"/>
        </w:rPr>
      </w:pPr>
      <w:r w:rsidRPr="005E6E8B">
        <w:rPr>
          <w:rFonts w:asciiTheme="minorHAnsi" w:hAnsiTheme="minorHAnsi" w:cstheme="minorHAnsi"/>
        </w:rPr>
        <w:t>EPA &amp; Standards</w:t>
      </w:r>
    </w:p>
    <w:p w14:paraId="0D6BB496" w14:textId="77777777" w:rsidR="005E6E8B" w:rsidRDefault="005E6E8B">
      <w:pPr>
        <w:rPr>
          <w:rFonts w:asciiTheme="minorHAnsi" w:hAnsiTheme="minorHAnsi" w:cstheme="minorHAnsi"/>
        </w:rPr>
      </w:pPr>
      <w:bookmarkStart w:id="0" w:name="_GoBack"/>
      <w:bookmarkEnd w:id="0"/>
    </w:p>
    <w:p w14:paraId="77FB8693" w14:textId="77777777" w:rsidR="0098345C" w:rsidRDefault="0098345C" w:rsidP="0098345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opportunity for members to share experience of EPA</w:t>
      </w:r>
      <w:r w:rsidR="005E6E8B">
        <w:rPr>
          <w:rFonts w:asciiTheme="minorHAnsi" w:hAnsiTheme="minorHAnsi" w:cstheme="minorHAnsi"/>
        </w:rPr>
        <w:t>. What went right and what went wrong from perspective of employer, provider and Apprentice</w:t>
      </w:r>
    </w:p>
    <w:p w14:paraId="0766BC6D" w14:textId="77777777" w:rsidR="005E6E8B" w:rsidRDefault="005E6E8B" w:rsidP="0098345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Effect of EPA on apprenticeship duration and contracts of employment</w:t>
      </w:r>
    </w:p>
    <w:p w14:paraId="0B57615D" w14:textId="77777777" w:rsidR="005E6E8B" w:rsidRDefault="005E6E8B" w:rsidP="0098345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some of the Standard ‘concepts’ such as OPL and Gateway are operating in practise</w:t>
      </w:r>
    </w:p>
    <w:p w14:paraId="323EF65E" w14:textId="77777777" w:rsidR="00134781" w:rsidRDefault="00134781" w:rsidP="00134781">
      <w:pPr>
        <w:rPr>
          <w:rFonts w:asciiTheme="minorHAnsi" w:hAnsiTheme="minorHAnsi" w:cstheme="minorHAnsi"/>
        </w:rPr>
      </w:pPr>
    </w:p>
    <w:p w14:paraId="347E35DD" w14:textId="77777777" w:rsidR="00134781" w:rsidRDefault="00134781" w:rsidP="001347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Levy Transfer</w:t>
      </w:r>
    </w:p>
    <w:p w14:paraId="68E51E39" w14:textId="77777777" w:rsidR="00134781" w:rsidRDefault="00134781" w:rsidP="00134781">
      <w:pPr>
        <w:rPr>
          <w:rFonts w:asciiTheme="minorHAnsi" w:hAnsiTheme="minorHAnsi" w:cstheme="minorHAnsi"/>
        </w:rPr>
      </w:pPr>
    </w:p>
    <w:p w14:paraId="38C560BA" w14:textId="77777777" w:rsidR="00134781" w:rsidRDefault="00134781" w:rsidP="00134781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member’s experience where it has been done well</w:t>
      </w:r>
    </w:p>
    <w:p w14:paraId="071C8841" w14:textId="77777777" w:rsidR="00134781" w:rsidRDefault="00134781" w:rsidP="00134781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Where is it best used, which </w:t>
      </w:r>
      <w:r w:rsidR="00E026BA">
        <w:rPr>
          <w:rFonts w:asciiTheme="minorHAnsi" w:hAnsiTheme="minorHAnsi" w:cstheme="minorHAnsi"/>
        </w:rPr>
        <w:t>stakeholder</w:t>
      </w:r>
      <w:r>
        <w:rPr>
          <w:rFonts w:asciiTheme="minorHAnsi" w:hAnsiTheme="minorHAnsi" w:cstheme="minorHAnsi"/>
        </w:rPr>
        <w:t xml:space="preserve"> relations can it benefit?</w:t>
      </w:r>
    </w:p>
    <w:p w14:paraId="6CA3E06E" w14:textId="77777777" w:rsidR="00134781" w:rsidRDefault="00134781" w:rsidP="00134781">
      <w:pPr>
        <w:rPr>
          <w:rFonts w:asciiTheme="minorHAnsi" w:hAnsiTheme="minorHAnsi" w:cstheme="minorHAnsi"/>
        </w:rPr>
      </w:pPr>
    </w:p>
    <w:p w14:paraId="65E5CC5A" w14:textId="77777777" w:rsidR="00134781" w:rsidRDefault="00134781" w:rsidP="001347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Procurement</w:t>
      </w:r>
    </w:p>
    <w:p w14:paraId="3BDD8438" w14:textId="77777777" w:rsidR="00134781" w:rsidRDefault="00134781" w:rsidP="00134781">
      <w:pPr>
        <w:rPr>
          <w:rFonts w:asciiTheme="minorHAnsi" w:hAnsiTheme="minorHAnsi" w:cstheme="minorHAnsi"/>
        </w:rPr>
      </w:pPr>
    </w:p>
    <w:p w14:paraId="3C2624EC" w14:textId="77777777" w:rsidR="00134781" w:rsidRDefault="00134781" w:rsidP="0013478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introduction to general principles of procurement for providers</w:t>
      </w:r>
    </w:p>
    <w:p w14:paraId="1E633DA4" w14:textId="77777777" w:rsidR="00134781" w:rsidRDefault="00134781" w:rsidP="00134781">
      <w:pPr>
        <w:rPr>
          <w:rFonts w:asciiTheme="minorHAnsi" w:hAnsiTheme="minorHAnsi" w:cstheme="minorHAnsi"/>
        </w:rPr>
      </w:pPr>
    </w:p>
    <w:p w14:paraId="60407021" w14:textId="77777777" w:rsidR="00134781" w:rsidRDefault="00134781" w:rsidP="001347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Career mapping</w:t>
      </w:r>
    </w:p>
    <w:p w14:paraId="231A7AA1" w14:textId="77777777" w:rsidR="00134781" w:rsidRDefault="00134781" w:rsidP="00134781">
      <w:pPr>
        <w:rPr>
          <w:rFonts w:asciiTheme="minorHAnsi" w:hAnsiTheme="minorHAnsi" w:cstheme="minorHAnsi"/>
        </w:rPr>
      </w:pPr>
    </w:p>
    <w:p w14:paraId="49DF47C2" w14:textId="77777777" w:rsidR="00134781" w:rsidRDefault="00134781" w:rsidP="0013478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See No 2</w:t>
      </w:r>
    </w:p>
    <w:p w14:paraId="15D0AC14" w14:textId="77777777" w:rsidR="00134781" w:rsidRDefault="00134781" w:rsidP="00134781">
      <w:pPr>
        <w:rPr>
          <w:rFonts w:asciiTheme="minorHAnsi" w:hAnsiTheme="minorHAnsi" w:cstheme="minorHAnsi"/>
        </w:rPr>
      </w:pPr>
    </w:p>
    <w:p w14:paraId="01664380" w14:textId="77777777" w:rsidR="00134781" w:rsidRPr="00134781" w:rsidRDefault="00134781" w:rsidP="001347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OUTCOME Members to gain a better understanding of each of the areas above</w:t>
      </w:r>
    </w:p>
    <w:p w14:paraId="4B383CDF" w14:textId="77777777" w:rsidR="00134781" w:rsidRDefault="00134781" w:rsidP="00134781">
      <w:pPr>
        <w:rPr>
          <w:rFonts w:asciiTheme="minorHAnsi" w:hAnsiTheme="minorHAnsi" w:cstheme="minorHAnsi"/>
        </w:rPr>
      </w:pPr>
    </w:p>
    <w:p w14:paraId="478419C5" w14:textId="77777777" w:rsidR="00134781" w:rsidRPr="00E026BA" w:rsidRDefault="00134781" w:rsidP="00134781">
      <w:pPr>
        <w:rPr>
          <w:rFonts w:asciiTheme="minorHAnsi" w:hAnsiTheme="minorHAnsi" w:cstheme="minorHAnsi"/>
          <w:b/>
        </w:rPr>
      </w:pPr>
      <w:r w:rsidRPr="00E026BA">
        <w:rPr>
          <w:rFonts w:asciiTheme="minorHAnsi" w:hAnsiTheme="minorHAnsi" w:cstheme="minorHAnsi"/>
          <w:b/>
        </w:rPr>
        <w:t>5. Collaborative working to address workforce development issues</w:t>
      </w:r>
    </w:p>
    <w:p w14:paraId="31DD68F1" w14:textId="77777777" w:rsidR="00134781" w:rsidRDefault="00134781" w:rsidP="00134781">
      <w:pPr>
        <w:rPr>
          <w:rFonts w:asciiTheme="minorHAnsi" w:hAnsiTheme="minorHAnsi" w:cstheme="minorHAnsi"/>
        </w:rPr>
      </w:pPr>
    </w:p>
    <w:p w14:paraId="160FBF3E" w14:textId="77777777" w:rsidR="00134781" w:rsidRDefault="00134781" w:rsidP="0013478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Networking opportunities and sharing good </w:t>
      </w:r>
      <w:r w:rsidR="00E026BA">
        <w:rPr>
          <w:rFonts w:asciiTheme="minorHAnsi" w:hAnsiTheme="minorHAnsi" w:cstheme="minorHAnsi"/>
        </w:rPr>
        <w:t>practise</w:t>
      </w:r>
      <w:r>
        <w:rPr>
          <w:rFonts w:asciiTheme="minorHAnsi" w:hAnsiTheme="minorHAnsi" w:cstheme="minorHAnsi"/>
        </w:rPr>
        <w:t xml:space="preserve"> has been </w:t>
      </w:r>
      <w:r w:rsidR="00E026BA">
        <w:rPr>
          <w:rFonts w:asciiTheme="minorHAnsi" w:hAnsiTheme="minorHAnsi" w:cstheme="minorHAnsi"/>
        </w:rPr>
        <w:t>valuable</w:t>
      </w:r>
      <w:r>
        <w:rPr>
          <w:rFonts w:asciiTheme="minorHAnsi" w:hAnsiTheme="minorHAnsi" w:cstheme="minorHAnsi"/>
        </w:rPr>
        <w:t xml:space="preserve"> for those involved but the outcomes have not </w:t>
      </w:r>
      <w:r w:rsidR="00E026BA">
        <w:rPr>
          <w:rFonts w:asciiTheme="minorHAnsi" w:hAnsiTheme="minorHAnsi" w:cstheme="minorHAnsi"/>
        </w:rPr>
        <w:t>necessarily</w:t>
      </w:r>
      <w:r>
        <w:rPr>
          <w:rFonts w:asciiTheme="minorHAnsi" w:hAnsiTheme="minorHAnsi" w:cstheme="minorHAnsi"/>
        </w:rPr>
        <w:t xml:space="preserve"> </w:t>
      </w:r>
      <w:r w:rsidR="00E026BA">
        <w:rPr>
          <w:rFonts w:asciiTheme="minorHAnsi" w:hAnsiTheme="minorHAnsi" w:cstheme="minorHAnsi"/>
        </w:rPr>
        <w:t>‘</w:t>
      </w:r>
      <w:r>
        <w:rPr>
          <w:rFonts w:asciiTheme="minorHAnsi" w:hAnsiTheme="minorHAnsi" w:cstheme="minorHAnsi"/>
        </w:rPr>
        <w:t>reached</w:t>
      </w:r>
      <w:r w:rsidR="00E026BA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 xml:space="preserve"> the wider compact</w:t>
      </w:r>
    </w:p>
    <w:p w14:paraId="75287141" w14:textId="77777777" w:rsidR="00134781" w:rsidRDefault="00134781" w:rsidP="0013478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morning’s opportunity</w:t>
      </w:r>
      <w:r w:rsidR="00E026BA">
        <w:rPr>
          <w:rFonts w:asciiTheme="minorHAnsi" w:hAnsiTheme="minorHAnsi" w:cstheme="minorHAnsi"/>
        </w:rPr>
        <w:t xml:space="preserve"> to share has been</w:t>
      </w:r>
      <w:r>
        <w:rPr>
          <w:rFonts w:asciiTheme="minorHAnsi" w:hAnsiTheme="minorHAnsi" w:cstheme="minorHAnsi"/>
        </w:rPr>
        <w:t xml:space="preserve"> </w:t>
      </w:r>
      <w:r w:rsidR="00E026BA">
        <w:rPr>
          <w:rFonts w:asciiTheme="minorHAnsi" w:hAnsiTheme="minorHAnsi" w:cstheme="minorHAnsi"/>
        </w:rPr>
        <w:t>particularly</w:t>
      </w:r>
      <w:r>
        <w:rPr>
          <w:rFonts w:asciiTheme="minorHAnsi" w:hAnsiTheme="minorHAnsi" w:cstheme="minorHAnsi"/>
        </w:rPr>
        <w:t xml:space="preserve"> successful, could the ‘model’ be rolled out into 2019 i.e. have a sharing good practice discussion groups for an</w:t>
      </w:r>
      <w:r w:rsidR="00E026BA">
        <w:rPr>
          <w:rFonts w:asciiTheme="minorHAnsi" w:hAnsiTheme="minorHAnsi" w:cstheme="minorHAnsi"/>
        </w:rPr>
        <w:t xml:space="preserve"> hour prior to each of the </w:t>
      </w:r>
      <w:r>
        <w:rPr>
          <w:rFonts w:asciiTheme="minorHAnsi" w:hAnsiTheme="minorHAnsi" w:cstheme="minorHAnsi"/>
        </w:rPr>
        <w:t>main Compact event</w:t>
      </w:r>
      <w:r w:rsidR="00E026B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. This would involve the all of the members and would not involve </w:t>
      </w:r>
      <w:r w:rsidR="00E026BA">
        <w:rPr>
          <w:rFonts w:asciiTheme="minorHAnsi" w:hAnsiTheme="minorHAnsi" w:cstheme="minorHAnsi"/>
        </w:rPr>
        <w:t>additional</w:t>
      </w:r>
      <w:r>
        <w:rPr>
          <w:rFonts w:asciiTheme="minorHAnsi" w:hAnsiTheme="minorHAnsi" w:cstheme="minorHAnsi"/>
        </w:rPr>
        <w:t xml:space="preserve"> meeting attendance.</w:t>
      </w:r>
    </w:p>
    <w:p w14:paraId="2B8DD29C" w14:textId="77777777" w:rsidR="00134781" w:rsidRDefault="00134781" w:rsidP="00134781">
      <w:pPr>
        <w:rPr>
          <w:rFonts w:asciiTheme="minorHAnsi" w:hAnsiTheme="minorHAnsi" w:cstheme="minorHAnsi"/>
        </w:rPr>
      </w:pPr>
    </w:p>
    <w:p w14:paraId="7AD57838" w14:textId="77777777" w:rsidR="00134781" w:rsidRDefault="00134781" w:rsidP="001347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OUTCOME</w:t>
      </w:r>
      <w:r w:rsidR="00E026BA">
        <w:rPr>
          <w:rFonts w:asciiTheme="minorHAnsi" w:hAnsiTheme="minorHAnsi" w:cstheme="minorHAnsi"/>
        </w:rPr>
        <w:t xml:space="preserve"> Members to gain a better understanding of the issues faced by the whole sector. Increased opportunity for networking</w:t>
      </w:r>
    </w:p>
    <w:p w14:paraId="6A71FC78" w14:textId="77777777" w:rsidR="00134781" w:rsidRPr="00134781" w:rsidRDefault="00134781" w:rsidP="00134781">
      <w:pPr>
        <w:rPr>
          <w:rFonts w:asciiTheme="minorHAnsi" w:hAnsiTheme="minorHAnsi" w:cstheme="minorHAnsi"/>
        </w:rPr>
      </w:pPr>
    </w:p>
    <w:p w14:paraId="31EF78D0" w14:textId="77777777" w:rsidR="00134781" w:rsidRDefault="00134781" w:rsidP="00134781">
      <w:pPr>
        <w:rPr>
          <w:rFonts w:asciiTheme="minorHAnsi" w:hAnsiTheme="minorHAnsi" w:cstheme="minorHAnsi"/>
        </w:rPr>
      </w:pPr>
    </w:p>
    <w:p w14:paraId="4AFA88A5" w14:textId="77777777" w:rsidR="00134781" w:rsidRPr="00134781" w:rsidRDefault="00134781" w:rsidP="001347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8590DEB" w14:textId="77777777" w:rsidR="00134781" w:rsidRPr="00134781" w:rsidRDefault="00134781" w:rsidP="00134781">
      <w:pPr>
        <w:rPr>
          <w:rFonts w:asciiTheme="minorHAnsi" w:hAnsiTheme="minorHAnsi" w:cstheme="minorHAnsi"/>
        </w:rPr>
      </w:pPr>
    </w:p>
    <w:p w14:paraId="5B779A08" w14:textId="77777777" w:rsidR="00134781" w:rsidRPr="00134781" w:rsidRDefault="00134781" w:rsidP="001347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65CFE73" w14:textId="77777777" w:rsidR="005E6E8B" w:rsidRDefault="005E6E8B" w:rsidP="005E6E8B">
      <w:pPr>
        <w:pStyle w:val="ListParagraph"/>
        <w:rPr>
          <w:rFonts w:asciiTheme="minorHAnsi" w:hAnsiTheme="minorHAnsi" w:cstheme="minorHAnsi"/>
        </w:rPr>
      </w:pPr>
    </w:p>
    <w:p w14:paraId="089A3794" w14:textId="77777777" w:rsidR="005E6E8B" w:rsidRPr="0098345C" w:rsidRDefault="005E6E8B" w:rsidP="005E6E8B">
      <w:pPr>
        <w:pStyle w:val="ListParagraph"/>
        <w:rPr>
          <w:rFonts w:asciiTheme="minorHAnsi" w:hAnsiTheme="minorHAnsi" w:cstheme="minorHAnsi"/>
        </w:rPr>
      </w:pPr>
    </w:p>
    <w:p w14:paraId="1F52EC47" w14:textId="77777777" w:rsidR="009604C0" w:rsidRPr="009604C0" w:rsidRDefault="009604C0">
      <w:pPr>
        <w:rPr>
          <w:rFonts w:asciiTheme="minorHAnsi" w:hAnsiTheme="minorHAnsi" w:cstheme="minorHAnsi"/>
        </w:rPr>
      </w:pPr>
    </w:p>
    <w:p w14:paraId="4B3F2C85" w14:textId="77777777" w:rsidR="009604C0" w:rsidRPr="009604C0" w:rsidRDefault="009604C0">
      <w:pPr>
        <w:rPr>
          <w:rFonts w:asciiTheme="minorHAnsi" w:hAnsiTheme="minorHAnsi" w:cstheme="minorHAnsi"/>
        </w:rPr>
      </w:pPr>
    </w:p>
    <w:p w14:paraId="519BC428" w14:textId="77777777" w:rsidR="009604C0" w:rsidRPr="009604C0" w:rsidRDefault="009604C0">
      <w:pPr>
        <w:rPr>
          <w:rFonts w:asciiTheme="minorHAnsi" w:hAnsiTheme="minorHAnsi" w:cstheme="minorHAnsi"/>
        </w:rPr>
      </w:pPr>
    </w:p>
    <w:sectPr w:rsidR="009604C0" w:rsidRPr="009604C0" w:rsidSect="00983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1B026" w14:textId="77777777" w:rsidR="00A47114" w:rsidRDefault="00A47114" w:rsidP="009B3B18">
      <w:r>
        <w:separator/>
      </w:r>
    </w:p>
  </w:endnote>
  <w:endnote w:type="continuationSeparator" w:id="0">
    <w:p w14:paraId="386AE195" w14:textId="77777777" w:rsidR="00A47114" w:rsidRDefault="00A47114" w:rsidP="009B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A703D" w14:textId="77777777" w:rsidR="009F12AA" w:rsidRDefault="009F1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AA51B" w14:textId="77777777" w:rsidR="009F12AA" w:rsidRDefault="009F1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6E673" w14:textId="77777777" w:rsidR="009F12AA" w:rsidRDefault="009F1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B1849" w14:textId="77777777" w:rsidR="00A47114" w:rsidRDefault="00A47114" w:rsidP="009B3B18">
      <w:r>
        <w:separator/>
      </w:r>
    </w:p>
  </w:footnote>
  <w:footnote w:type="continuationSeparator" w:id="0">
    <w:p w14:paraId="456B8B5B" w14:textId="77777777" w:rsidR="00A47114" w:rsidRDefault="00A47114" w:rsidP="009B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8B73E" w14:textId="77777777" w:rsidR="009F12AA" w:rsidRDefault="009F1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0BA60" w14:textId="77777777" w:rsidR="009F12AA" w:rsidRDefault="009F12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7D149" w14:textId="77777777" w:rsidR="009F12AA" w:rsidRDefault="009F1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46FF"/>
    <w:multiLevelType w:val="hybridMultilevel"/>
    <w:tmpl w:val="E2047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C4F2F"/>
    <w:multiLevelType w:val="hybridMultilevel"/>
    <w:tmpl w:val="077C8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65927"/>
    <w:multiLevelType w:val="hybridMultilevel"/>
    <w:tmpl w:val="CE8A2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B6512"/>
    <w:multiLevelType w:val="hybridMultilevel"/>
    <w:tmpl w:val="4E86C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9503A"/>
    <w:multiLevelType w:val="hybridMultilevel"/>
    <w:tmpl w:val="07664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27B72"/>
    <w:multiLevelType w:val="hybridMultilevel"/>
    <w:tmpl w:val="42FAF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14"/>
    <w:rsid w:val="000208FB"/>
    <w:rsid w:val="0005163B"/>
    <w:rsid w:val="00134781"/>
    <w:rsid w:val="005E6E8B"/>
    <w:rsid w:val="008A1868"/>
    <w:rsid w:val="009604C0"/>
    <w:rsid w:val="0098345C"/>
    <w:rsid w:val="009B3B18"/>
    <w:rsid w:val="009F12AA"/>
    <w:rsid w:val="00A47114"/>
    <w:rsid w:val="00C72C8E"/>
    <w:rsid w:val="00E0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EE4DB"/>
  <w15:chartTrackingRefBased/>
  <w15:docId w15:val="{5A78348D-0632-463B-8488-A42A8040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3B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B3B18"/>
    <w:rPr>
      <w:sz w:val="24"/>
      <w:szCs w:val="24"/>
    </w:rPr>
  </w:style>
  <w:style w:type="paragraph" w:styleId="Footer">
    <w:name w:val="footer"/>
    <w:basedOn w:val="Normal"/>
    <w:link w:val="FooterChar"/>
    <w:rsid w:val="009B3B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B3B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60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2889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Mould</dc:creator>
  <cp:keywords/>
  <dc:description/>
  <cp:lastModifiedBy>Chris Donkin</cp:lastModifiedBy>
  <cp:revision>2</cp:revision>
  <dcterms:created xsi:type="dcterms:W3CDTF">2018-12-04T08:05:00Z</dcterms:created>
  <dcterms:modified xsi:type="dcterms:W3CDTF">2018-12-04T08:05:00Z</dcterms:modified>
</cp:coreProperties>
</file>